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40" w:rsidRPr="002C2640" w:rsidRDefault="002C2640" w:rsidP="002C2640">
      <w:pPr>
        <w:pStyle w:val="Sinespaciado"/>
        <w:jc w:val="center"/>
        <w:rPr>
          <w:rStyle w:val="Textoennegrita"/>
          <w:rFonts w:ascii="MS Mincho" w:eastAsia="MS Mincho" w:hAnsi="MS Mincho" w:cs="MS Mincho"/>
          <w:sz w:val="28"/>
          <w:szCs w:val="28"/>
        </w:rPr>
      </w:pPr>
      <w:bookmarkStart w:id="0" w:name="_GoBack"/>
      <w:bookmarkEnd w:id="0"/>
      <w:r w:rsidRPr="002C2640">
        <w:rPr>
          <w:rStyle w:val="Textoennegrita"/>
          <w:rFonts w:ascii="FangSong" w:eastAsia="FangSong" w:hAnsi="FangSong"/>
          <w:sz w:val="28"/>
          <w:szCs w:val="28"/>
        </w:rPr>
        <w:t>C</w:t>
      </w:r>
      <w:r w:rsidRPr="002C2640">
        <w:rPr>
          <w:rStyle w:val="Textoennegrita"/>
          <w:rFonts w:ascii="MS Mincho" w:eastAsia="MS Mincho" w:hAnsi="MS Mincho" w:cs="MS Mincho"/>
          <w:sz w:val="28"/>
          <w:szCs w:val="28"/>
        </w:rPr>
        <w:t>ÓDIGO ARCHIVISTICO</w:t>
      </w:r>
    </w:p>
    <w:p w:rsidR="002C2640" w:rsidRDefault="002C2640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4139FE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proteger la integridad del material archivístico y así garantizar que éste continúe siendo una evidencia confiable del pasado.</w:t>
      </w: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valorar, seleccionar y mantener los documentos archivados dentro de sus contextos histórico, legal y administrativo, respetando así el principio de procedencia, preservando y haciendo evidentes las relaciones originales de los documentos.</w:t>
      </w: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  <w:r w:rsidRPr="002C2640">
        <w:rPr>
          <w:rFonts w:ascii="FangSong" w:eastAsia="FangSong" w:hAnsi="FangSong" w:cs="Times New Roman"/>
          <w:sz w:val="28"/>
          <w:szCs w:val="28"/>
          <w:lang w:eastAsia="es-MX"/>
        </w:rPr>
        <w:t>El archivista debe proteger la autenticidad de los documentos y asegurar que su valor no sea alterado durante el proceso archivístico, la conservación y el uso.</w:t>
      </w: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asegurar el acceso continuo y la inteligibilidad del material archivístico.</w:t>
      </w: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documentar y justificar sus acciones con respecto al material archivístico</w:t>
      </w: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promover el acceso más amplio posible al material archivístico y ofrecer un servicio imparcial a todos los usuarios.</w:t>
      </w: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respetar el acceso y la privacidad actuando dentro de los límites de la legislación pertinente.</w:t>
      </w: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  <w:r w:rsidRPr="002C2640">
        <w:rPr>
          <w:rFonts w:ascii="FangSong" w:eastAsia="FangSong" w:hAnsi="FangSong" w:cs="Times New Roman"/>
          <w:sz w:val="28"/>
          <w:szCs w:val="28"/>
          <w:lang w:eastAsia="es-MX"/>
        </w:rPr>
        <w:t>El archivista debe utilizar la confianza depositada en él para el bien común y evitar usar su posición privilegiada para beneficio propio o de otros.</w:t>
      </w: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F6628" w:rsidRPr="002C2640" w:rsidRDefault="002F6628" w:rsidP="002C2640">
      <w:pPr>
        <w:pStyle w:val="Sinespaciado"/>
        <w:jc w:val="both"/>
        <w:rPr>
          <w:rStyle w:val="Textoennegrita"/>
          <w:rFonts w:ascii="FangSong" w:eastAsia="FangSong" w:hAnsi="FangSong"/>
          <w:b w:val="0"/>
          <w:sz w:val="28"/>
          <w:szCs w:val="28"/>
        </w:rPr>
      </w:pPr>
      <w:r w:rsidRPr="002C2640">
        <w:rPr>
          <w:rStyle w:val="Textoennegrita"/>
          <w:rFonts w:ascii="FangSong" w:eastAsia="FangSong" w:hAnsi="FangSong"/>
          <w:b w:val="0"/>
          <w:sz w:val="28"/>
          <w:szCs w:val="28"/>
        </w:rPr>
        <w:t>El archivista debe procurar la excelencia profesional y la actualización de sus conocimientos archivísticos de forma sistemática y continua, compartiendo los resultados de sus investigaciones y experiencia.</w:t>
      </w:r>
    </w:p>
    <w:p w:rsidR="002F6628" w:rsidRPr="002C2640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F6628" w:rsidRDefault="002F6628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  <w:r w:rsidRPr="002C2640">
        <w:rPr>
          <w:rFonts w:ascii="FangSong" w:eastAsia="FangSong" w:hAnsi="FangSong" w:cs="Times New Roman"/>
          <w:sz w:val="28"/>
          <w:szCs w:val="28"/>
          <w:lang w:eastAsia="es-MX"/>
        </w:rPr>
        <w:t>El archivista debe promover la conservación y el uso del patrimonio documental de la humanidad trabajando de manera conjunta con los miembros de su comunidad y con otros profesionales.</w:t>
      </w:r>
    </w:p>
    <w:p w:rsidR="002C2640" w:rsidRDefault="002C2640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C2640" w:rsidRDefault="002C2640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C2640" w:rsidRDefault="002C2640" w:rsidP="002C2640">
      <w:pPr>
        <w:pStyle w:val="Sinespaciado"/>
        <w:jc w:val="both"/>
        <w:rPr>
          <w:rFonts w:ascii="FangSong" w:eastAsia="FangSong" w:hAnsi="FangSong" w:cs="Times New Roman"/>
          <w:sz w:val="28"/>
          <w:szCs w:val="28"/>
          <w:lang w:eastAsia="es-MX"/>
        </w:rPr>
      </w:pPr>
    </w:p>
    <w:p w:rsidR="002C2640" w:rsidRPr="002C2640" w:rsidRDefault="002C2640" w:rsidP="002C2640">
      <w:pPr>
        <w:pStyle w:val="Sinespaciado"/>
        <w:jc w:val="both"/>
        <w:rPr>
          <w:rFonts w:ascii="FangSong" w:eastAsia="FangSong" w:hAnsi="FangSong"/>
          <w:sz w:val="24"/>
          <w:szCs w:val="28"/>
        </w:rPr>
      </w:pPr>
      <w:r w:rsidRPr="002C2640">
        <w:rPr>
          <w:rFonts w:ascii="FangSong" w:eastAsia="FangSong" w:hAnsi="FangSong"/>
          <w:sz w:val="24"/>
          <w:szCs w:val="28"/>
        </w:rPr>
        <w:t>Fuente: Archivo General de la Nación</w:t>
      </w:r>
    </w:p>
    <w:sectPr w:rsidR="002C2640" w:rsidRPr="002C2640" w:rsidSect="002C264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28"/>
    <w:rsid w:val="000544CB"/>
    <w:rsid w:val="000D1D4D"/>
    <w:rsid w:val="001147FE"/>
    <w:rsid w:val="00237A71"/>
    <w:rsid w:val="00285C2F"/>
    <w:rsid w:val="002C2640"/>
    <w:rsid w:val="002F41E4"/>
    <w:rsid w:val="002F6628"/>
    <w:rsid w:val="0031117C"/>
    <w:rsid w:val="00407C09"/>
    <w:rsid w:val="004139FE"/>
    <w:rsid w:val="00572D88"/>
    <w:rsid w:val="005D3745"/>
    <w:rsid w:val="005E3E19"/>
    <w:rsid w:val="00603DDD"/>
    <w:rsid w:val="00677DBF"/>
    <w:rsid w:val="00730BB3"/>
    <w:rsid w:val="007E06A4"/>
    <w:rsid w:val="00816CBC"/>
    <w:rsid w:val="0082482A"/>
    <w:rsid w:val="008922E4"/>
    <w:rsid w:val="00892964"/>
    <w:rsid w:val="008D6E72"/>
    <w:rsid w:val="00962CE9"/>
    <w:rsid w:val="00A33732"/>
    <w:rsid w:val="00A6257E"/>
    <w:rsid w:val="00AB0C24"/>
    <w:rsid w:val="00AC5B04"/>
    <w:rsid w:val="00B41C62"/>
    <w:rsid w:val="00B9186D"/>
    <w:rsid w:val="00BE0BA7"/>
    <w:rsid w:val="00C64CA0"/>
    <w:rsid w:val="00C8067B"/>
    <w:rsid w:val="00CE42D0"/>
    <w:rsid w:val="00D0481D"/>
    <w:rsid w:val="00D37E7F"/>
    <w:rsid w:val="00DD7B2E"/>
    <w:rsid w:val="00DE5D8A"/>
    <w:rsid w:val="00E325FA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6628"/>
    <w:rPr>
      <w:b/>
      <w:bCs/>
    </w:rPr>
  </w:style>
  <w:style w:type="paragraph" w:styleId="Sinespaciado">
    <w:name w:val="No Spacing"/>
    <w:uiPriority w:val="1"/>
    <w:qFormat/>
    <w:rsid w:val="002C26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F6628"/>
    <w:rPr>
      <w:b/>
      <w:bCs/>
    </w:rPr>
  </w:style>
  <w:style w:type="paragraph" w:styleId="Sinespaciado">
    <w:name w:val="No Spacing"/>
    <w:uiPriority w:val="1"/>
    <w:qFormat/>
    <w:rsid w:val="002C26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Jiménez, Erika Alejandra</dc:creator>
  <cp:lastModifiedBy>Torres Jiménez, Erika Alejandra</cp:lastModifiedBy>
  <cp:revision>2</cp:revision>
  <cp:lastPrinted>2015-06-25T17:03:00Z</cp:lastPrinted>
  <dcterms:created xsi:type="dcterms:W3CDTF">2015-12-07T16:10:00Z</dcterms:created>
  <dcterms:modified xsi:type="dcterms:W3CDTF">2015-12-07T16:10:00Z</dcterms:modified>
</cp:coreProperties>
</file>